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651B7E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 Право собственности на природные ресурсы и природопользования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651B7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3.2. Право собственности на природные ресурсы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Термин </w:t>
      </w:r>
      <w:r w:rsidRPr="00651B7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«право собственности на природные ресурсы» 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означает: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•         совокупность правовых норм, регулирующих данный вид отношений. Такие правовые нормы предусмотрены статьями 8, 9, 35, 36, 72 Конституции РФ, </w:t>
      </w:r>
      <w:hyperlink r:id="rId4" w:history="1">
        <w:r w:rsidRPr="00651B7E">
          <w:rPr>
            <w:rFonts w:ascii="Times New Roman" w:eastAsia="Times New Roman" w:hAnsi="Times New Roman" w:cs="Times New Roman"/>
            <w:color w:val="000099"/>
            <w:sz w:val="20"/>
            <w:u w:val="single"/>
            <w:lang w:eastAsia="ru-RU"/>
          </w:rPr>
          <w:t>положениями Гражданского кодекса РФ</w:t>
        </w:r>
      </w:hyperlink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других нормативных актов (право собственности в </w:t>
      </w:r>
      <w:r w:rsidRPr="00651B7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объективном смысле);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•         совокупность правомочий лица по владению, пользованию и распоряжению своим имуществом (объектом собственности) - право собственности в </w:t>
      </w:r>
      <w:r w:rsidRPr="00651B7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субъективном смысле;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•         правоотношение, возникающее между собственником и иными лицами.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ст. 9 Конституции РФ записано: земля и другие природные ресурсы могут находиться в </w:t>
      </w:r>
      <w:r w:rsidRPr="00651B7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частной, государственной, муниципальной и иных формах собственности.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Частной собственности 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(двум ее формам - индивидуальной и коллективной) отводится приоритетная роль.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Государственная собственность 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 землю и другие природные ресурсы утратила свое монопольное положение, хотя и продолжает занимать лидирующую позицию в общем объеме собственности на землю и недра.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Сравнительно новая для российского законодательства </w:t>
      </w:r>
      <w:r w:rsidRPr="00651B7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муниципальная форма 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земельной собственности не является разновидностью государственной собственности, но и не относится к видам частной собственности.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качестве </w:t>
      </w:r>
      <w:r w:rsidRPr="00651B7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субъектов права собственности 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выступают </w:t>
      </w:r>
      <w:r w:rsidRPr="00651B7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граждане и юридические лица, включая иностранцев, 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если они осуществляют на территории Российской Федерации инвестиционную деятельность посредством создания или приобретения предприятий со стопроцентным иностранным капиталом.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Круг субъектов государственной и муниципальной собственности устанавливается законом. Субъектами права государственной собственности являются органы представительной и исполнительной власти федерации, республик, входящих в состав федерации, краев, областей, автономных образований, городов Москвы и Санкт-Петербурга. К субъектам права муниципальной собственности относятся представительные и исполнительные органы местного самоуправления городов и районов.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Различают два способа </w:t>
      </w:r>
      <w:r w:rsidRPr="00651B7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приобретения прав на землю и другие природные ресурсы 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административно-правовой и гражданско-правовой.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  <w:lang w:eastAsia="ru-RU"/>
        </w:rPr>
        <w:t>Административно-правовой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способ предусматривает предоставление земель и природных ресурсов: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 в собственность;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 во владение;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 в пользование;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 в аренду.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  <w:lang w:eastAsia="ru-RU"/>
        </w:rPr>
        <w:t>Гражданско-правовой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 способ распространяется </w:t>
      </w:r>
      <w:proofErr w:type="gramStart"/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</w:t>
      </w:r>
      <w:proofErr w:type="gramEnd"/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 куплю-продажу (по конкурсу, с аукциона);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 приватизацию;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 выдел доли;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-  выкуп залога;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 долгосрочную аренду;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 наследование.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Основания прекращения права собственности 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 землю и другие природные ресурсы: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 </w:t>
      </w:r>
      <w:r w:rsidRPr="00651B7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объективные причины: 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прекращение права собственности на добровольных началах (продажа, дарение и т. д.), ликвидация предприятия, смерть собственника, изъятие для государственных надобностей;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 </w:t>
      </w:r>
      <w:r w:rsidRPr="00651B7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несоблюдение условий пользования: 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неуплата налогов, нерациональное использование земли и других природных ресурсов, </w:t>
      </w:r>
      <w:proofErr w:type="spellStart"/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неосвоение</w:t>
      </w:r>
      <w:proofErr w:type="spellEnd"/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земельного участка;</w:t>
      </w:r>
    </w:p>
    <w:p w:rsidR="00651B7E" w:rsidRPr="00651B7E" w:rsidRDefault="00651B7E" w:rsidP="00651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  </w:t>
      </w:r>
      <w:r w:rsidRPr="00651B7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нарушение законодательства: нецелевое </w:t>
      </w:r>
      <w:r w:rsidRPr="00651B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использование, невыполнение обязанностей по охране природных ресурсов, нарушение экологических требований.</w:t>
      </w:r>
    </w:p>
    <w:p w:rsidR="00062305" w:rsidRDefault="00062305"/>
    <w:sectPr w:rsidR="00062305" w:rsidSect="00062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651B7E"/>
    <w:rsid w:val="00062305"/>
    <w:rsid w:val="00651B7E"/>
    <w:rsid w:val="00E47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305"/>
  </w:style>
  <w:style w:type="paragraph" w:styleId="1">
    <w:name w:val="heading 1"/>
    <w:basedOn w:val="a"/>
    <w:link w:val="10"/>
    <w:uiPriority w:val="9"/>
    <w:qFormat/>
    <w:rsid w:val="00651B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51B7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1B7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51B7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651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51B7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6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up.ru/docs/gk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Право собственности на природные ресурсы и природопользования</vt:lpstr>
      <vt:lpstr>    3.2. Право собственности на природные ресурсы</vt:lpstr>
    </vt:vector>
  </TitlesOfParts>
  <Company/>
  <LinksUpToDate>false</LinksUpToDate>
  <CharactersWithSpaces>3127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2020-10-17T19:10:00Z</dcterms:created>
  <dcterms:modified xsi:type="dcterms:W3CDTF">2020-10-17T19:33:00Z</dcterms:modified>
</cp:coreProperties>
</file>